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103" w:rsidRDefault="00D2161A">
      <w:pPr>
        <w:jc w:val="center"/>
        <w:rPr>
          <w:b/>
        </w:rPr>
      </w:pPr>
      <w:bookmarkStart w:id="0" w:name="_GoBack"/>
      <w:bookmarkEnd w:id="0"/>
      <w:r>
        <w:rPr>
          <w:b/>
        </w:rPr>
        <w:t>Guía de aprendizaje N°3</w:t>
      </w:r>
    </w:p>
    <w:p w:rsidR="008D0103" w:rsidRDefault="00D2161A">
      <w:pPr>
        <w:jc w:val="center"/>
        <w:rPr>
          <w:b/>
        </w:rPr>
      </w:pPr>
      <w:r>
        <w:rPr>
          <w:b/>
        </w:rPr>
        <w:t>Lenguaje y Comunicación</w:t>
      </w:r>
    </w:p>
    <w:p w:rsidR="008D0103" w:rsidRDefault="00D2161A">
      <w:pPr>
        <w:jc w:val="center"/>
        <w:rPr>
          <w:b/>
        </w:rPr>
      </w:pPr>
      <w:r>
        <w:rPr>
          <w:b/>
        </w:rPr>
        <w:t>4° medio – Taller</w:t>
      </w:r>
      <w:r>
        <w:rPr>
          <w:noProof/>
        </w:rPr>
        <w:drawing>
          <wp:anchor distT="0" distB="0" distL="114300" distR="114300" simplePos="0" relativeHeight="251658240" behindDoc="0" locked="0" layoutInCell="1" hidden="0" allowOverlap="1">
            <wp:simplePos x="0" y="0"/>
            <wp:positionH relativeFrom="column">
              <wp:posOffset>-548639</wp:posOffset>
            </wp:positionH>
            <wp:positionV relativeFrom="paragraph">
              <wp:posOffset>-640714</wp:posOffset>
            </wp:positionV>
            <wp:extent cx="681990" cy="68199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681990" cy="681990"/>
                    </a:xfrm>
                    <a:prstGeom prst="rect">
                      <a:avLst/>
                    </a:prstGeom>
                    <a:ln/>
                  </pic:spPr>
                </pic:pic>
              </a:graphicData>
            </a:graphic>
          </wp:anchor>
        </w:drawing>
      </w:r>
    </w:p>
    <w:p w:rsidR="008D0103" w:rsidRDefault="008D0103">
      <w:pPr>
        <w:rPr>
          <w:color w:val="000000"/>
        </w:rPr>
      </w:pPr>
    </w:p>
    <w:p w:rsidR="008D0103" w:rsidRDefault="00D2161A">
      <w:pPr>
        <w:rPr>
          <w:color w:val="000000"/>
        </w:rPr>
      </w:pPr>
      <w:r>
        <w:rPr>
          <w:color w:val="000000"/>
        </w:rPr>
        <w:t>Estimado apoderado y estudiante:</w:t>
      </w:r>
    </w:p>
    <w:p w:rsidR="008D0103" w:rsidRDefault="008D0103">
      <w:pPr>
        <w:rPr>
          <w:color w:val="000000"/>
        </w:rPr>
      </w:pPr>
    </w:p>
    <w:p w:rsidR="008D0103" w:rsidRDefault="00D2161A">
      <w:pPr>
        <w:jc w:val="both"/>
        <w:rPr>
          <w:color w:val="000000"/>
        </w:rPr>
      </w:pPr>
      <w:r>
        <w:rPr>
          <w:color w:val="000000"/>
        </w:rPr>
        <w:t>Envío a ustedes objetivos y contenidos que se trabajarán durante esta suspensión de clases, semana del 30 de marzo, así como también las orientaciones para ejecutar las actividades en Taller de Lenguaje y Comunicación en 4° medio:</w:t>
      </w:r>
    </w:p>
    <w:p w:rsidR="008D0103" w:rsidRDefault="008D0103">
      <w:pPr>
        <w:rPr>
          <w:color w:val="000000"/>
        </w:rPr>
      </w:pPr>
    </w:p>
    <w:tbl>
      <w:tblPr>
        <w:tblStyle w:val="a"/>
        <w:tblW w:w="997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8D0103">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8D0103" w:rsidRDefault="00D2161A">
            <w:pPr>
              <w:pBdr>
                <w:top w:val="nil"/>
                <w:left w:val="nil"/>
                <w:bottom w:val="nil"/>
                <w:right w:val="nil"/>
                <w:between w:val="nil"/>
              </w:pBdr>
              <w:rPr>
                <w:b/>
                <w:color w:val="000000"/>
              </w:rPr>
            </w:pPr>
            <w:r>
              <w:rPr>
                <w:b/>
                <w:color w:val="000000"/>
              </w:rPr>
              <w:t>Objetivo:</w:t>
            </w:r>
          </w:p>
          <w:p w:rsidR="008D0103" w:rsidRDefault="00D2161A">
            <w:pPr>
              <w:jc w:val="both"/>
            </w:pPr>
            <w:r>
              <w:t>I. Reconocer l</w:t>
            </w:r>
            <w:r>
              <w:t>as características de la literatura de Latinoamérica para reflexionar sobre sus problemáticas.</w:t>
            </w:r>
          </w:p>
          <w:p w:rsidR="008D0103" w:rsidRDefault="00D2161A">
            <w:pPr>
              <w:rPr>
                <w:b/>
              </w:rPr>
            </w:pPr>
            <w:r>
              <w:rPr>
                <w:b/>
              </w:rPr>
              <w:t>Instrucciones:</w:t>
            </w:r>
          </w:p>
          <w:p w:rsidR="008D0103" w:rsidRDefault="00D2161A">
            <w:r>
              <w:t>- Lee atentamente los textos.</w:t>
            </w:r>
          </w:p>
          <w:p w:rsidR="008D0103" w:rsidRDefault="00D2161A">
            <w:r>
              <w:t xml:space="preserve">- Reflexiona sobre </w:t>
            </w:r>
            <w:proofErr w:type="gramStart"/>
            <w:r>
              <w:t>las temática propuesta</w:t>
            </w:r>
            <w:proofErr w:type="gramEnd"/>
            <w:r>
              <w:t>.</w:t>
            </w:r>
          </w:p>
          <w:p w:rsidR="008D0103" w:rsidRDefault="00D2161A">
            <w:r>
              <w:t xml:space="preserve">- </w:t>
            </w:r>
            <w:r>
              <w:rPr>
                <w:b/>
              </w:rPr>
              <w:t>Copia en tu cuaderno</w:t>
            </w:r>
            <w:r>
              <w:t xml:space="preserve"> la materia, las preguntas y respuestas de esta guí</w:t>
            </w:r>
            <w:r>
              <w:t>a.</w:t>
            </w:r>
          </w:p>
          <w:p w:rsidR="008D0103" w:rsidRDefault="00D2161A">
            <w:r>
              <w:t xml:space="preserve">- La </w:t>
            </w:r>
            <w:r>
              <w:rPr>
                <w:b/>
              </w:rPr>
              <w:t>fecha de entrega</w:t>
            </w:r>
            <w:r>
              <w:t xml:space="preserve"> de esta y de las guías anteriores es el 1 de abril a través del correo del profesor.</w:t>
            </w:r>
          </w:p>
          <w:p w:rsidR="008D0103" w:rsidRDefault="00D2161A">
            <w:pPr>
              <w:jc w:val="both"/>
            </w:pPr>
            <w:r>
              <w:t xml:space="preserve">- Si tienes alguna duda, comunícate con el docente, entre las 8 de la mañana a las 6 de la tarde, en el siguiente correo: </w:t>
            </w:r>
            <w:hyperlink r:id="rId6">
              <w:r>
                <w:rPr>
                  <w:color w:val="000080"/>
                  <w:u w:val="single"/>
                </w:rPr>
                <w:t>cristianmezavega@gmail.com</w:t>
              </w:r>
            </w:hyperlink>
            <w:r>
              <w:t xml:space="preserve"> </w:t>
            </w:r>
          </w:p>
        </w:tc>
      </w:tr>
    </w:tbl>
    <w:p w:rsidR="008D0103" w:rsidRDefault="008D0103"/>
    <w:p w:rsidR="008D0103" w:rsidRDefault="00D2161A">
      <w:pPr>
        <w:jc w:val="center"/>
        <w:rPr>
          <w:b/>
        </w:rPr>
      </w:pPr>
      <w:r>
        <w:rPr>
          <w:b/>
        </w:rPr>
        <w:t>Unidad 1: De la identidad chilena a la globalización</w:t>
      </w:r>
    </w:p>
    <w:p w:rsidR="008D0103" w:rsidRDefault="008D0103">
      <w:pPr>
        <w:jc w:val="center"/>
        <w:rPr>
          <w:b/>
        </w:rPr>
      </w:pPr>
    </w:p>
    <w:p w:rsidR="008D0103" w:rsidRDefault="00D2161A">
      <w:pPr>
        <w:numPr>
          <w:ilvl w:val="0"/>
          <w:numId w:val="1"/>
        </w:numPr>
        <w:jc w:val="both"/>
      </w:pPr>
      <w:r>
        <w:t xml:space="preserve">Te invitamos a leer el siguiente texto, que encontrarás de forma completa en las </w:t>
      </w:r>
      <w:r>
        <w:rPr>
          <w:b/>
        </w:rPr>
        <w:t>páginas 139 a la 144</w:t>
      </w:r>
      <w:r>
        <w:t xml:space="preserve"> del texto del estudiante.</w:t>
      </w:r>
    </w:p>
    <w:tbl>
      <w:tblPr>
        <w:tblStyle w:val="a0"/>
        <w:tblW w:w="997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8D0103">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8D0103" w:rsidRDefault="00D2161A">
            <w:pPr>
              <w:pBdr>
                <w:top w:val="nil"/>
                <w:left w:val="nil"/>
                <w:bottom w:val="nil"/>
                <w:right w:val="nil"/>
                <w:between w:val="nil"/>
              </w:pBdr>
              <w:jc w:val="center"/>
              <w:rPr>
                <w:b/>
                <w:color w:val="000000"/>
              </w:rPr>
            </w:pPr>
            <w:r>
              <w:rPr>
                <w:b/>
                <w:color w:val="000000"/>
              </w:rPr>
              <w:t xml:space="preserve">La noche boca arriba </w:t>
            </w:r>
          </w:p>
          <w:p w:rsidR="008D0103" w:rsidRDefault="00D2161A">
            <w:pPr>
              <w:pBdr>
                <w:top w:val="nil"/>
                <w:left w:val="nil"/>
                <w:bottom w:val="nil"/>
                <w:right w:val="nil"/>
                <w:between w:val="nil"/>
              </w:pBdr>
              <w:jc w:val="center"/>
              <w:rPr>
                <w:color w:val="000000"/>
              </w:rPr>
            </w:pPr>
            <w:r>
              <w:rPr>
                <w:color w:val="000000"/>
              </w:rPr>
              <w:t xml:space="preserve">Julio Cortázar  </w:t>
            </w:r>
          </w:p>
          <w:p w:rsidR="008D0103" w:rsidRDefault="008D0103">
            <w:pPr>
              <w:pBdr>
                <w:top w:val="nil"/>
                <w:left w:val="nil"/>
                <w:bottom w:val="nil"/>
                <w:right w:val="nil"/>
                <w:between w:val="nil"/>
              </w:pBdr>
              <w:jc w:val="both"/>
              <w:rPr>
                <w:color w:val="000000"/>
              </w:rPr>
            </w:pPr>
          </w:p>
          <w:p w:rsidR="008D0103" w:rsidRDefault="00D2161A">
            <w:pPr>
              <w:pBdr>
                <w:top w:val="nil"/>
                <w:left w:val="nil"/>
                <w:bottom w:val="nil"/>
                <w:right w:val="nil"/>
                <w:between w:val="nil"/>
              </w:pBdr>
              <w:jc w:val="right"/>
              <w:rPr>
                <w:color w:val="000000"/>
              </w:rPr>
            </w:pPr>
            <w:r>
              <w:rPr>
                <w:color w:val="000000"/>
              </w:rPr>
              <w:t xml:space="preserve">Y salían en ciertas épocas a cazar enemigos;  le llamaban la guerra florida. </w:t>
            </w:r>
            <w:r>
              <w:rPr>
                <w:b/>
                <w:color w:val="000000"/>
              </w:rPr>
              <w:t>(epígrafe)</w:t>
            </w:r>
          </w:p>
          <w:p w:rsidR="008D0103" w:rsidRDefault="008D0103">
            <w:pPr>
              <w:pBdr>
                <w:top w:val="nil"/>
                <w:left w:val="nil"/>
                <w:bottom w:val="nil"/>
                <w:right w:val="nil"/>
                <w:between w:val="nil"/>
              </w:pBdr>
              <w:jc w:val="both"/>
              <w:rPr>
                <w:color w:val="000000"/>
              </w:rPr>
            </w:pPr>
          </w:p>
          <w:p w:rsidR="008D0103" w:rsidRDefault="00D2161A">
            <w:pPr>
              <w:pBdr>
                <w:top w:val="nil"/>
                <w:left w:val="nil"/>
                <w:bottom w:val="nil"/>
                <w:right w:val="nil"/>
                <w:between w:val="nil"/>
              </w:pBdr>
              <w:jc w:val="both"/>
              <w:rPr>
                <w:color w:val="000000"/>
              </w:rPr>
            </w:pPr>
            <w:r>
              <w:rPr>
                <w:color w:val="000000"/>
              </w:rPr>
              <w:t xml:space="preserve">A mitad del largo zaguán del hotel pensó que debía ser tarde, y se apuró a salir a la calle y sacar la motocicleta del rincón donde el portero de al lado le permitía guardarla. En la joyería de la esquina vio que eran </w:t>
            </w:r>
            <w:proofErr w:type="gramStart"/>
            <w:r>
              <w:rPr>
                <w:color w:val="000000"/>
              </w:rPr>
              <w:t>las</w:t>
            </w:r>
            <w:proofErr w:type="gramEnd"/>
            <w:r>
              <w:rPr>
                <w:color w:val="000000"/>
              </w:rPr>
              <w:t xml:space="preserve"> nueve menos diez; llegaría con tie</w:t>
            </w:r>
            <w:r>
              <w:rPr>
                <w:color w:val="000000"/>
              </w:rPr>
              <w:t xml:space="preserve">mpo sobrado </w:t>
            </w:r>
            <w:proofErr w:type="spellStart"/>
            <w:r>
              <w:rPr>
                <w:color w:val="000000"/>
              </w:rPr>
              <w:t>adonde</w:t>
            </w:r>
            <w:proofErr w:type="spellEnd"/>
            <w:r>
              <w:rPr>
                <w:color w:val="000000"/>
              </w:rPr>
              <w:t xml:space="preserve"> iba. El sol se filtraba entre los altos edificios del centro, y él —porque para sí mismo, para ir pensando, no tenía nombre— montó en la máquina saboreando el paseo. La moto ronroneaba entre sus piernas, y un viento fresco le chicoteaba </w:t>
            </w:r>
            <w:r>
              <w:rPr>
                <w:color w:val="000000"/>
              </w:rPr>
              <w:t>los pantalones. Dejó pasar los ministerios (el rosa, el blanco) y la serie de comercios con brillantes vitrinas de la calle Central. Ahora entraba en la parte más agradable del trayecto, el verdadero paseo: una calle larga, bordeada de árboles, con poco tr</w:t>
            </w:r>
            <w:r>
              <w:rPr>
                <w:color w:val="000000"/>
              </w:rPr>
              <w:t>áfico y amplias villas que dejaban venir los jardines hasta las aceras, apenas demarcadas por setos bajos. Quizá algo distraído, pero corriendo por la derecha como correspondía, se dejó llevar por la tersura, por la leve crispación de ese día apenas empeza</w:t>
            </w:r>
            <w:r>
              <w:rPr>
                <w:color w:val="000000"/>
              </w:rPr>
              <w:t>do. Tal vez su involuntario relajamiento le impidió prevenir el accidente. Cuando vio que la mujer parada en la esquina se lanzaba a la calzada a pesar de las luces verdes, ya era tarde para las soluciones fáciles. Frenó con el pie y con la mano, desviándo</w:t>
            </w:r>
            <w:r>
              <w:rPr>
                <w:color w:val="000000"/>
              </w:rPr>
              <w:t>se a la izquierda; oyó el grito de la mujer, y junto con el choque perdió la visión. Fue como dormirse de golpe. Volvió bruscamente del desmayo. Cuatro o cinco hombres jóvenes lo estaban sacando de debajo de la moto. Sentía gusto a sal y sangre, le dolía u</w:t>
            </w:r>
            <w:r>
              <w:rPr>
                <w:color w:val="000000"/>
              </w:rPr>
              <w:t>na rodilla, y cuando lo alzaron gritó, porque no podía soportar la presión en el brazo derecho. Voces que no parecían pertenecer a las caras suspendidas sobre él, lo alentaban con bromas y seguridades. Su único alivio fue oír la confirmación de que había e</w:t>
            </w:r>
            <w:r>
              <w:rPr>
                <w:color w:val="000000"/>
              </w:rPr>
              <w:t xml:space="preserve">stado en su derecho al cruzar la esquina. Preguntó por la </w:t>
            </w:r>
            <w:proofErr w:type="gramStart"/>
            <w:r>
              <w:rPr>
                <w:color w:val="000000"/>
              </w:rPr>
              <w:lastRenderedPageBreak/>
              <w:t>mujer</w:t>
            </w:r>
            <w:proofErr w:type="gramEnd"/>
            <w:r>
              <w:rPr>
                <w:color w:val="000000"/>
              </w:rPr>
              <w:t>, tratando de dominar la náusea que le ganaba la garganta. Mientras lo llevaban boca arriba hasta una farmacia próxima, supo que la causante del accidente no tenía más que rasguños en las piern</w:t>
            </w:r>
            <w:r>
              <w:rPr>
                <w:color w:val="000000"/>
              </w:rPr>
              <w:t>as. “</w:t>
            </w:r>
            <w:proofErr w:type="spellStart"/>
            <w:r>
              <w:rPr>
                <w:color w:val="000000"/>
              </w:rPr>
              <w:t>Usté</w:t>
            </w:r>
            <w:proofErr w:type="spellEnd"/>
            <w:r>
              <w:rPr>
                <w:color w:val="000000"/>
              </w:rPr>
              <w:t xml:space="preserve"> la agarró apenas, pero el golpe le hizo saltar la máquina de costado...”. Opiniones, recuerdos, despacio, éntrenlo de espaldas, así va bien y alguien con guardapolvo dándole de beber un trago que lo alivió en la penumbra de una pequeña farmacia d</w:t>
            </w:r>
            <w:r>
              <w:rPr>
                <w:color w:val="000000"/>
              </w:rPr>
              <w:t xml:space="preserve">e barrio. </w:t>
            </w:r>
          </w:p>
        </w:tc>
      </w:tr>
    </w:tbl>
    <w:p w:rsidR="008D0103" w:rsidRDefault="008D0103">
      <w:pPr>
        <w:jc w:val="both"/>
      </w:pPr>
    </w:p>
    <w:p w:rsidR="008D0103" w:rsidRDefault="00D2161A">
      <w:pPr>
        <w:numPr>
          <w:ilvl w:val="0"/>
          <w:numId w:val="2"/>
        </w:numPr>
        <w:jc w:val="both"/>
      </w:pPr>
      <w:r>
        <w:t xml:space="preserve">Responde las siguientes preguntas de la </w:t>
      </w:r>
      <w:r>
        <w:rPr>
          <w:b/>
        </w:rPr>
        <w:t xml:space="preserve">página 145 </w:t>
      </w:r>
      <w:r>
        <w:t>del texto del estudiante</w:t>
      </w:r>
    </w:p>
    <w:tbl>
      <w:tblPr>
        <w:tblStyle w:val="a1"/>
        <w:tblW w:w="997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8D0103">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8D0103" w:rsidRDefault="00D2161A">
            <w:pPr>
              <w:pBdr>
                <w:top w:val="nil"/>
                <w:left w:val="nil"/>
                <w:bottom w:val="nil"/>
                <w:right w:val="nil"/>
                <w:between w:val="nil"/>
              </w:pBdr>
              <w:jc w:val="both"/>
              <w:rPr>
                <w:b/>
                <w:color w:val="000000"/>
              </w:rPr>
            </w:pPr>
            <w:r>
              <w:rPr>
                <w:b/>
                <w:color w:val="000000"/>
              </w:rPr>
              <w:t xml:space="preserve">Identificar </w:t>
            </w:r>
          </w:p>
          <w:p w:rsidR="008D0103" w:rsidRDefault="00D2161A">
            <w:pPr>
              <w:pBdr>
                <w:top w:val="nil"/>
                <w:left w:val="nil"/>
                <w:bottom w:val="nil"/>
                <w:right w:val="nil"/>
                <w:between w:val="nil"/>
              </w:pBdr>
              <w:jc w:val="both"/>
              <w:rPr>
                <w:color w:val="000000"/>
              </w:rPr>
            </w:pPr>
            <w:r>
              <w:rPr>
                <w:color w:val="000000"/>
              </w:rPr>
              <w:t xml:space="preserve">1. Varias imágenes del texto permiten anticipar su trágico final. Por ejemplo, la lápida negra con la que es comparada la lámina radiográfica. Busca otras dos imágenes como esta en el texto y explica por qué resultan anticipatorias del desenlace. </w:t>
            </w:r>
          </w:p>
          <w:p w:rsidR="008D0103" w:rsidRDefault="00D2161A">
            <w:pPr>
              <w:pBdr>
                <w:top w:val="nil"/>
                <w:left w:val="nil"/>
                <w:bottom w:val="nil"/>
                <w:right w:val="nil"/>
                <w:between w:val="nil"/>
              </w:pBdr>
              <w:jc w:val="both"/>
              <w:rPr>
                <w:b/>
                <w:color w:val="000000"/>
              </w:rPr>
            </w:pPr>
            <w:r>
              <w:rPr>
                <w:b/>
                <w:color w:val="000000"/>
              </w:rPr>
              <w:t xml:space="preserve">Inferir </w:t>
            </w:r>
          </w:p>
          <w:p w:rsidR="008D0103" w:rsidRDefault="00D2161A">
            <w:pPr>
              <w:pBdr>
                <w:top w:val="nil"/>
                <w:left w:val="nil"/>
                <w:bottom w:val="nil"/>
                <w:right w:val="nil"/>
                <w:between w:val="nil"/>
              </w:pBdr>
              <w:jc w:val="both"/>
              <w:rPr>
                <w:color w:val="000000"/>
              </w:rPr>
            </w:pPr>
            <w:r>
              <w:rPr>
                <w:color w:val="000000"/>
              </w:rPr>
              <w:t xml:space="preserve">2. ¿Qué relación se establece entre la selva y la ciudad? Para responder, considera las diferentes sensaciones descritas por el motociclista recorriendo la ciudad y el indio </w:t>
            </w:r>
            <w:proofErr w:type="spellStart"/>
            <w:r>
              <w:rPr>
                <w:color w:val="000000"/>
              </w:rPr>
              <w:t>moteca</w:t>
            </w:r>
            <w:proofErr w:type="spellEnd"/>
            <w:r>
              <w:rPr>
                <w:color w:val="000000"/>
              </w:rPr>
              <w:t xml:space="preserve"> huyendo en la selva. </w:t>
            </w:r>
            <w:r>
              <w:rPr>
                <w:b/>
                <w:color w:val="000000"/>
              </w:rPr>
              <w:t xml:space="preserve">Sintetizar </w:t>
            </w:r>
          </w:p>
          <w:p w:rsidR="008D0103" w:rsidRDefault="00D2161A">
            <w:pPr>
              <w:pBdr>
                <w:top w:val="nil"/>
                <w:left w:val="nil"/>
                <w:bottom w:val="nil"/>
                <w:right w:val="nil"/>
                <w:between w:val="nil"/>
              </w:pBdr>
              <w:jc w:val="both"/>
              <w:rPr>
                <w:color w:val="000000"/>
              </w:rPr>
            </w:pPr>
            <w:r>
              <w:rPr>
                <w:color w:val="000000"/>
              </w:rPr>
              <w:t>3. Busca dos características del protagon</w:t>
            </w:r>
            <w:r>
              <w:rPr>
                <w:color w:val="000000"/>
              </w:rPr>
              <w:t xml:space="preserve">ista que se presenten tanto en su papel de hombre moderno como de guerrero </w:t>
            </w:r>
            <w:proofErr w:type="spellStart"/>
            <w:r>
              <w:rPr>
                <w:color w:val="000000"/>
              </w:rPr>
              <w:t>moteca</w:t>
            </w:r>
            <w:proofErr w:type="spellEnd"/>
            <w:r>
              <w:rPr>
                <w:color w:val="000000"/>
              </w:rPr>
              <w:t xml:space="preserve">. </w:t>
            </w:r>
          </w:p>
          <w:p w:rsidR="008D0103" w:rsidRDefault="00D2161A">
            <w:pPr>
              <w:pBdr>
                <w:top w:val="nil"/>
                <w:left w:val="nil"/>
                <w:bottom w:val="nil"/>
                <w:right w:val="nil"/>
                <w:between w:val="nil"/>
              </w:pBdr>
              <w:jc w:val="both"/>
              <w:rPr>
                <w:b/>
                <w:color w:val="000000"/>
              </w:rPr>
            </w:pPr>
            <w:r>
              <w:rPr>
                <w:b/>
                <w:color w:val="000000"/>
              </w:rPr>
              <w:t xml:space="preserve">Interpretar </w:t>
            </w:r>
          </w:p>
          <w:p w:rsidR="008D0103" w:rsidRDefault="00D2161A">
            <w:pPr>
              <w:pBdr>
                <w:top w:val="nil"/>
                <w:left w:val="nil"/>
                <w:bottom w:val="nil"/>
                <w:right w:val="nil"/>
                <w:between w:val="nil"/>
              </w:pBdr>
              <w:jc w:val="both"/>
              <w:rPr>
                <w:color w:val="000000"/>
              </w:rPr>
            </w:pPr>
            <w:r>
              <w:rPr>
                <w:color w:val="000000"/>
              </w:rPr>
              <w:t>4. Anota en tu cuaderno todas las alusiones de la posición “boca arriba” en que se encuentra el protagonista. Luego, explica el título del cuento, considerando</w:t>
            </w:r>
            <w:r>
              <w:rPr>
                <w:color w:val="000000"/>
              </w:rPr>
              <w:t xml:space="preserve"> la importancia de la noche. </w:t>
            </w:r>
          </w:p>
          <w:p w:rsidR="008D0103" w:rsidRDefault="00D2161A">
            <w:pPr>
              <w:pBdr>
                <w:top w:val="nil"/>
                <w:left w:val="nil"/>
                <w:bottom w:val="nil"/>
                <w:right w:val="nil"/>
                <w:between w:val="nil"/>
              </w:pBdr>
              <w:jc w:val="both"/>
              <w:rPr>
                <w:color w:val="000000"/>
              </w:rPr>
            </w:pPr>
            <w:r>
              <w:rPr>
                <w:color w:val="000000"/>
              </w:rPr>
              <w:t xml:space="preserve">5. El narrador indica que el protagonista “para sí mismo, para ir pensando, no tenía nombre”. ¿Por qué crees que no se explicita el nombre del protagonista? </w:t>
            </w:r>
          </w:p>
          <w:p w:rsidR="008D0103" w:rsidRDefault="00D2161A">
            <w:pPr>
              <w:pBdr>
                <w:top w:val="nil"/>
                <w:left w:val="nil"/>
                <w:bottom w:val="nil"/>
                <w:right w:val="nil"/>
                <w:between w:val="nil"/>
              </w:pBdr>
              <w:jc w:val="both"/>
              <w:rPr>
                <w:b/>
                <w:color w:val="000000"/>
              </w:rPr>
            </w:pPr>
            <w:r>
              <w:rPr>
                <w:b/>
                <w:color w:val="000000"/>
              </w:rPr>
              <w:t xml:space="preserve">Evaluar </w:t>
            </w:r>
          </w:p>
          <w:p w:rsidR="008D0103" w:rsidRDefault="00D2161A">
            <w:pPr>
              <w:pBdr>
                <w:top w:val="nil"/>
                <w:left w:val="nil"/>
                <w:bottom w:val="nil"/>
                <w:right w:val="nil"/>
                <w:between w:val="nil"/>
              </w:pBdr>
              <w:jc w:val="both"/>
              <w:rPr>
                <w:color w:val="000000"/>
              </w:rPr>
            </w:pPr>
            <w:r>
              <w:rPr>
                <w:color w:val="000000"/>
              </w:rPr>
              <w:t>6. El protagonista no se da cuenta, hasta el final del rela</w:t>
            </w:r>
            <w:r>
              <w:rPr>
                <w:color w:val="000000"/>
              </w:rPr>
              <w:t xml:space="preserve">to, de cuál es el sueño y cuál es la realidad. Considerando lo anterior, ¿qué función cumple el sueño en la historia leída? y ¿qué visión de mundo se desprende de lo anterior? </w:t>
            </w:r>
          </w:p>
          <w:p w:rsidR="008D0103" w:rsidRDefault="00D2161A">
            <w:pPr>
              <w:pBdr>
                <w:top w:val="nil"/>
                <w:left w:val="nil"/>
                <w:bottom w:val="nil"/>
                <w:right w:val="nil"/>
                <w:between w:val="nil"/>
              </w:pBdr>
              <w:jc w:val="both"/>
              <w:rPr>
                <w:color w:val="000000"/>
              </w:rPr>
            </w:pPr>
            <w:r>
              <w:rPr>
                <w:color w:val="000000"/>
              </w:rPr>
              <w:t>7. ¿Qué propósito tiene el epígrafe? Ten en cuenta que las guerras floridas exi</w:t>
            </w:r>
            <w:r>
              <w:rPr>
                <w:color w:val="000000"/>
              </w:rPr>
              <w:t>stieron realmente y relaciona tu respuesta con el carácter ficticio de la literatura.</w:t>
            </w:r>
          </w:p>
          <w:p w:rsidR="008D0103" w:rsidRDefault="008D0103">
            <w:pPr>
              <w:pBdr>
                <w:top w:val="nil"/>
                <w:left w:val="nil"/>
                <w:bottom w:val="nil"/>
                <w:right w:val="nil"/>
                <w:between w:val="nil"/>
              </w:pBdr>
              <w:jc w:val="both"/>
              <w:rPr>
                <w:color w:val="000000"/>
              </w:rPr>
            </w:pPr>
          </w:p>
          <w:p w:rsidR="008D0103" w:rsidRDefault="00D2161A">
            <w:pPr>
              <w:pBdr>
                <w:top w:val="nil"/>
                <w:left w:val="nil"/>
                <w:bottom w:val="nil"/>
                <w:right w:val="nil"/>
                <w:between w:val="nil"/>
              </w:pBdr>
              <w:jc w:val="both"/>
              <w:rPr>
                <w:color w:val="000000"/>
              </w:rPr>
            </w:pPr>
            <w:r>
              <w:rPr>
                <w:color w:val="000000"/>
              </w:rPr>
              <w:t xml:space="preserve">8. Escribe un texto literario (cuento, cómic, entre otros) de </w:t>
            </w:r>
            <w:r>
              <w:rPr>
                <w:b/>
                <w:color w:val="000000"/>
              </w:rPr>
              <w:t>una plana</w:t>
            </w:r>
            <w:r>
              <w:rPr>
                <w:color w:val="000000"/>
              </w:rPr>
              <w:t xml:space="preserve"> en que se relate un sueño extraño que hayas tenido. Escribe un borrador, con los siguientes eleme</w:t>
            </w:r>
            <w:r>
              <w:rPr>
                <w:color w:val="000000"/>
              </w:rPr>
              <w:t>ntos: presentación del tema del sueño y de la situación en que lo soñaste; descripción de las acciones y sentimientos que tuviste durante el sueño, y un final en que cuentes cómo te sentiste al despertar.</w:t>
            </w:r>
          </w:p>
          <w:p w:rsidR="008D0103" w:rsidRDefault="008D0103">
            <w:pPr>
              <w:pBdr>
                <w:top w:val="nil"/>
                <w:left w:val="nil"/>
                <w:bottom w:val="nil"/>
                <w:right w:val="nil"/>
                <w:between w:val="nil"/>
              </w:pBdr>
              <w:jc w:val="both"/>
              <w:rPr>
                <w:color w:val="000000"/>
              </w:rPr>
            </w:pPr>
          </w:p>
        </w:tc>
      </w:tr>
    </w:tbl>
    <w:p w:rsidR="008D0103" w:rsidRDefault="008D0103">
      <w:pPr>
        <w:jc w:val="both"/>
      </w:pPr>
    </w:p>
    <w:sectPr w:rsidR="008D0103">
      <w:pgSz w:w="12240" w:h="15840"/>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A29E5"/>
    <w:multiLevelType w:val="multilevel"/>
    <w:tmpl w:val="F438C8E6"/>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1">
    <w:nsid w:val="5F4237CE"/>
    <w:multiLevelType w:val="multilevel"/>
    <w:tmpl w:val="3F8669B8"/>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103"/>
    <w:rsid w:val="008D0103"/>
    <w:rsid w:val="00D2161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3920E7-68FD-476E-B273-4FDACDBB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4" w:type="dxa"/>
        <w:bottom w:w="55" w:type="dxa"/>
        <w:right w:w="55" w:type="dxa"/>
      </w:tblCellMar>
    </w:tblPr>
  </w:style>
  <w:style w:type="table" w:customStyle="1" w:styleId="a0">
    <w:basedOn w:val="TableNormal"/>
    <w:tblPr>
      <w:tblStyleRowBandSize w:val="1"/>
      <w:tblStyleColBandSize w:val="1"/>
      <w:tblCellMar>
        <w:top w:w="55" w:type="dxa"/>
        <w:left w:w="54" w:type="dxa"/>
        <w:bottom w:w="55" w:type="dxa"/>
        <w:right w:w="55" w:type="dxa"/>
      </w:tblCellMar>
    </w:tblPr>
  </w:style>
  <w:style w:type="table" w:customStyle="1" w:styleId="a1">
    <w:basedOn w:val="TableNormal"/>
    <w:tblPr>
      <w:tblStyleRowBandSize w:val="1"/>
      <w:tblStyleColBandSize w:val="1"/>
      <w:tblCellMar>
        <w:top w:w="55" w:type="dxa"/>
        <w:left w:w="54"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istianmezavega@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4561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Silva Moreno</dc:creator>
  <cp:lastModifiedBy>Claudia Silva Moreno</cp:lastModifiedBy>
  <cp:revision>2</cp:revision>
  <dcterms:created xsi:type="dcterms:W3CDTF">2020-03-25T19:32:00Z</dcterms:created>
  <dcterms:modified xsi:type="dcterms:W3CDTF">2020-03-25T19:32:00Z</dcterms:modified>
</cp:coreProperties>
</file>